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F9" w:rsidRDefault="005258E9" w:rsidP="00237DEF">
      <w:pPr>
        <w:spacing w:after="0"/>
        <w:jc w:val="center"/>
        <w:rPr>
          <w:rFonts w:ascii="Cambria" w:hAnsi="Cambria"/>
          <w:b/>
          <w:sz w:val="28"/>
          <w:szCs w:val="28"/>
        </w:rPr>
      </w:pPr>
      <w:bookmarkStart w:id="0" w:name="_GoBack"/>
      <w:bookmarkEnd w:id="0"/>
      <w:r w:rsidRPr="006E1174">
        <w:rPr>
          <w:rFonts w:ascii="Cambria" w:hAnsi="Cambria"/>
          <w:b/>
          <w:sz w:val="28"/>
          <w:szCs w:val="28"/>
        </w:rPr>
        <w:t xml:space="preserve">Stage 2 DBP </w:t>
      </w:r>
      <w:r w:rsidR="000D77F9" w:rsidRPr="006E1174">
        <w:rPr>
          <w:rFonts w:ascii="Cambria" w:hAnsi="Cambria"/>
          <w:b/>
          <w:sz w:val="28"/>
          <w:szCs w:val="28"/>
        </w:rPr>
        <w:t>Compliance Monitoring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2D5741">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r w:rsidR="002D5741">
              <w:rPr>
                <w:rFonts w:ascii="Bradley Hand ITC" w:hAnsi="Bradley Hand ITC"/>
                <w:sz w:val="24"/>
                <w:szCs w:val="24"/>
              </w:rPr>
              <w:t xml:space="preserve">large </w:t>
            </w:r>
            <w:r w:rsidR="00411202">
              <w:rPr>
                <w:rFonts w:ascii="Bradley Hand ITC" w:hAnsi="Bradley Hand ITC"/>
                <w:sz w:val="24"/>
                <w:szCs w:val="24"/>
              </w:rPr>
              <w:t>Water Inc.</w:t>
            </w:r>
            <w:r w:rsidR="00F3618B">
              <w:rPr>
                <w:rFonts w:ascii="Bradley Hand ITC" w:hAnsi="Bradley Hand ITC"/>
                <w:sz w:val="24"/>
                <w:szCs w:val="24"/>
              </w:rPr>
              <w:t xml:space="preserve"> </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roofErr w:type="spellStart"/>
            <w:r w:rsidR="00CC197B">
              <w:rPr>
                <w:rFonts w:ascii="Cambria" w:hAnsi="Cambria"/>
                <w:sz w:val="24"/>
                <w:szCs w:val="24"/>
              </w:rPr>
              <w:t>xxxxxxx</w:t>
            </w:r>
            <w:proofErr w:type="spellEnd"/>
          </w:p>
        </w:tc>
      </w:tr>
      <w:tr w:rsidR="008739D5" w:rsidRPr="006E1174" w:rsidTr="00812717">
        <w:trPr>
          <w:trHeight w:val="288"/>
        </w:trPr>
        <w:tc>
          <w:tcPr>
            <w:tcW w:w="5238" w:type="dxa"/>
            <w:gridSpan w:val="4"/>
          </w:tcPr>
          <w:p w:rsidR="008739D5" w:rsidRPr="006E1174" w:rsidRDefault="006E1174" w:rsidP="006E117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r w:rsidR="00CC197B" w:rsidRPr="00E469B9">
              <w:rPr>
                <w:rFonts w:ascii="Bradley Hand ITC" w:hAnsi="Bradley Hand ITC"/>
                <w:sz w:val="24"/>
                <w:szCs w:val="24"/>
              </w:rPr>
              <w:t>John Doe</w:t>
            </w:r>
          </w:p>
        </w:tc>
        <w:tc>
          <w:tcPr>
            <w:tcW w:w="4950" w:type="dxa"/>
            <w:gridSpan w:val="3"/>
          </w:tcPr>
          <w:p w:rsidR="008739D5" w:rsidRPr="006E1174" w:rsidRDefault="008739D5" w:rsidP="002D5741">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r w:rsidR="00CC197B" w:rsidRPr="00E469B9">
              <w:rPr>
                <w:rFonts w:ascii="Bradley Hand ITC" w:hAnsi="Bradley Hand ITC"/>
                <w:sz w:val="24"/>
                <w:szCs w:val="24"/>
              </w:rPr>
              <w:t>john.doe@</w:t>
            </w:r>
            <w:r w:rsidR="002D5741">
              <w:rPr>
                <w:rFonts w:ascii="Bradley Hand ITC" w:hAnsi="Bradley Hand ITC"/>
                <w:sz w:val="24"/>
                <w:szCs w:val="24"/>
              </w:rPr>
              <w:t>24</w:t>
            </w:r>
            <w:r w:rsidR="00E72FDF">
              <w:rPr>
                <w:rFonts w:ascii="Bradley Hand ITC" w:hAnsi="Bradley Hand ITC"/>
                <w:sz w:val="24"/>
                <w:szCs w:val="24"/>
              </w:rPr>
              <w:t>,</w:t>
            </w:r>
            <w:r w:rsidR="00CC197B" w:rsidRPr="00E469B9">
              <w:rPr>
                <w:rFonts w:ascii="Bradley Hand ITC" w:hAnsi="Bradley Hand ITC"/>
                <w:sz w:val="24"/>
                <w:szCs w:val="24"/>
              </w:rPr>
              <w:t>350system.com</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xxx-xxx-</w:t>
            </w:r>
            <w:proofErr w:type="spellStart"/>
            <w:r w:rsidR="00CC197B">
              <w:rPr>
                <w:rFonts w:ascii="Cambria" w:hAnsi="Cambria"/>
                <w:sz w:val="24"/>
                <w:szCs w:val="24"/>
              </w:rPr>
              <w:t>xxxx</w:t>
            </w:r>
            <w:proofErr w:type="spellEnd"/>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237DEF" w:rsidRDefault="00E735C4" w:rsidP="00351DE2">
            <w:pPr>
              <w:jc w:val="center"/>
              <w:rPr>
                <w:rFonts w:asciiTheme="majorHAnsi" w:hAnsiTheme="majorHAnsi"/>
              </w:rPr>
            </w:pPr>
            <w:r w:rsidRPr="00237DEF">
              <w:rPr>
                <w:rFonts w:asciiTheme="majorHAnsi" w:hAnsiTheme="majorHAnsi"/>
              </w:rPr>
              <w:t xml:space="preserve">Monitoring </w:t>
            </w:r>
            <w:r w:rsidR="005B0379" w:rsidRPr="00237DEF">
              <w:rPr>
                <w:rFonts w:asciiTheme="majorHAnsi" w:hAnsiTheme="majorHAnsi"/>
              </w:rPr>
              <w:t xml:space="preserve"> location/address</w:t>
            </w:r>
          </w:p>
        </w:tc>
        <w:tc>
          <w:tcPr>
            <w:tcW w:w="1623" w:type="dxa"/>
            <w:gridSpan w:val="2"/>
            <w:vAlign w:val="center"/>
          </w:tcPr>
          <w:p w:rsidR="005B0379" w:rsidRPr="00237DEF" w:rsidRDefault="005E730D" w:rsidP="00351DE2">
            <w:pPr>
              <w:jc w:val="center"/>
              <w:rPr>
                <w:rFonts w:asciiTheme="majorHAnsi" w:hAnsiTheme="majorHAnsi"/>
              </w:rPr>
            </w:pPr>
            <w:r w:rsidRPr="00237DEF">
              <w:rPr>
                <w:rFonts w:asciiTheme="majorHAnsi" w:hAnsiTheme="majorHAnsi"/>
              </w:rPr>
              <w:t>Location for:</w:t>
            </w:r>
          </w:p>
        </w:tc>
        <w:tc>
          <w:tcPr>
            <w:tcW w:w="4228" w:type="dxa"/>
            <w:gridSpan w:val="2"/>
            <w:vMerge w:val="restart"/>
            <w:vAlign w:val="center"/>
          </w:tcPr>
          <w:p w:rsidR="005B0379" w:rsidRPr="00237DEF" w:rsidRDefault="005B0379" w:rsidP="00351DE2">
            <w:pPr>
              <w:jc w:val="center"/>
              <w:rPr>
                <w:rFonts w:asciiTheme="majorHAnsi" w:hAnsiTheme="majorHAnsi"/>
              </w:rPr>
            </w:pPr>
            <w:r w:rsidRPr="00237DEF">
              <w:rPr>
                <w:rFonts w:asciiTheme="majorHAnsi" w:hAnsiTheme="majorHAnsi"/>
              </w:rPr>
              <w:t>Justification</w:t>
            </w:r>
          </w:p>
          <w:p w:rsidR="005B0379" w:rsidRPr="00237DEF" w:rsidRDefault="005B0379" w:rsidP="00351DE2">
            <w:pPr>
              <w:jc w:val="center"/>
              <w:rPr>
                <w:rFonts w:asciiTheme="majorHAnsi" w:hAnsiTheme="majorHAnsi"/>
              </w:rPr>
            </w:pPr>
          </w:p>
        </w:tc>
        <w:tc>
          <w:tcPr>
            <w:tcW w:w="6570" w:type="dxa"/>
            <w:gridSpan w:val="5"/>
            <w:vAlign w:val="center"/>
          </w:tcPr>
          <w:p w:rsidR="005B0379" w:rsidRPr="00237DEF" w:rsidRDefault="005B0379" w:rsidP="00351DE2">
            <w:pPr>
              <w:jc w:val="center"/>
              <w:rPr>
                <w:rFonts w:asciiTheme="majorHAnsi" w:hAnsiTheme="majorHAnsi"/>
              </w:rPr>
            </w:pPr>
            <w:r w:rsidRPr="00237DEF">
              <w:rPr>
                <w:rFonts w:asciiTheme="majorHAnsi" w:hAnsiTheme="majorHAnsi"/>
              </w:rPr>
              <w:t>Sampling Date(s)</w:t>
            </w:r>
            <w:r w:rsidR="00F903BA" w:rsidRPr="00237DEF">
              <w:rPr>
                <w:rFonts w:asciiTheme="majorHAnsi" w:hAnsiTheme="majorHAnsi"/>
              </w:rPr>
              <w:t xml:space="preserve">: </w:t>
            </w:r>
            <w:r w:rsidR="00E177CF" w:rsidRPr="00237DEF">
              <w:rPr>
                <w:rFonts w:asciiTheme="majorHAnsi" w:hAnsiTheme="majorHAnsi"/>
              </w:rPr>
              <w:t>Month or Week &amp; Month</w:t>
            </w:r>
          </w:p>
        </w:tc>
      </w:tr>
      <w:tr w:rsidR="00F903BA" w:rsidRPr="006E1174" w:rsidTr="00351DE2">
        <w:tc>
          <w:tcPr>
            <w:tcW w:w="2177" w:type="dxa"/>
            <w:vMerge/>
            <w:vAlign w:val="center"/>
          </w:tcPr>
          <w:p w:rsidR="005B0379" w:rsidRPr="00237DEF" w:rsidRDefault="005B0379" w:rsidP="00351DE2">
            <w:pPr>
              <w:jc w:val="center"/>
              <w:rPr>
                <w:rFonts w:asciiTheme="majorHAnsi" w:hAnsiTheme="majorHAnsi"/>
              </w:rPr>
            </w:pPr>
          </w:p>
        </w:tc>
        <w:tc>
          <w:tcPr>
            <w:tcW w:w="81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TTHM</w:t>
            </w:r>
          </w:p>
        </w:tc>
        <w:tc>
          <w:tcPr>
            <w:tcW w:w="812"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HAA5</w:t>
            </w:r>
          </w:p>
        </w:tc>
        <w:tc>
          <w:tcPr>
            <w:tcW w:w="4228" w:type="dxa"/>
            <w:gridSpan w:val="2"/>
            <w:vMerge/>
            <w:vAlign w:val="center"/>
          </w:tcPr>
          <w:p w:rsidR="005B0379" w:rsidRPr="00237DEF" w:rsidRDefault="005B0379" w:rsidP="00351DE2">
            <w:pPr>
              <w:jc w:val="center"/>
              <w:rPr>
                <w:rFonts w:asciiTheme="majorHAnsi" w:hAnsiTheme="majorHAnsi"/>
              </w:rPr>
            </w:pP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Quarter 1</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(Jan 1 – Mar 31)</w:t>
            </w:r>
          </w:p>
        </w:tc>
        <w:tc>
          <w:tcPr>
            <w:tcW w:w="1641" w:type="dxa"/>
            <w:gridSpan w:val="2"/>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2</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(Apr 1 – Jun 30)</w:t>
            </w: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3</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(Jul 1 – Sep 30)</w:t>
            </w:r>
          </w:p>
        </w:tc>
        <w:tc>
          <w:tcPr>
            <w:tcW w:w="1647"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4</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(Oct 1 – Dec 31)</w:t>
            </w:r>
          </w:p>
        </w:tc>
      </w:tr>
      <w:tr w:rsidR="00F903BA" w:rsidRPr="006E1174" w:rsidTr="00DD349B">
        <w:trPr>
          <w:trHeight w:val="576"/>
        </w:trPr>
        <w:tc>
          <w:tcPr>
            <w:tcW w:w="2177" w:type="dxa"/>
            <w:vAlign w:val="center"/>
          </w:tcPr>
          <w:p w:rsidR="005B0379" w:rsidRPr="00DD349B" w:rsidRDefault="00442690" w:rsidP="00271676">
            <w:pPr>
              <w:spacing w:after="200" w:line="276" w:lineRule="auto"/>
              <w:rPr>
                <w:rFonts w:ascii="Bradley Hand ITC" w:hAnsi="Bradley Hand ITC"/>
                <w:sz w:val="24"/>
                <w:szCs w:val="24"/>
              </w:rPr>
            </w:pPr>
            <w:r w:rsidRPr="00DD349B">
              <w:rPr>
                <w:rFonts w:ascii="Bradley Hand ITC" w:hAnsi="Bradley Hand ITC"/>
                <w:sz w:val="24"/>
                <w:szCs w:val="24"/>
              </w:rPr>
              <w:t xml:space="preserve">124 Main Street </w:t>
            </w:r>
          </w:p>
        </w:tc>
        <w:sdt>
          <w:sdtPr>
            <w:rPr>
              <w:rFonts w:asciiTheme="majorHAnsi" w:hAnsiTheme="majorHAnsi"/>
            </w:rPr>
            <w:id w:val="1330714887"/>
            <w14:checkbox>
              <w14:checked w14:val="1"/>
              <w14:checkedState w14:val="2612" w14:font="MS Gothic"/>
              <w14:uncheckedState w14:val="2610" w14:font="MS Gothic"/>
            </w14:checkbox>
          </w:sdtPr>
          <w:sdtEndPr/>
          <w:sdtContent>
            <w:tc>
              <w:tcPr>
                <w:tcW w:w="811"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560077765"/>
            <w14:checkbox>
              <w14:checked w14:val="1"/>
              <w14:checkedState w14:val="2612" w14:font="MS Gothic"/>
              <w14:uncheckedState w14:val="2610" w14:font="MS Gothic"/>
            </w14:checkbox>
          </w:sdtPr>
          <w:sdtEndPr/>
          <w:sdtContent>
            <w:tc>
              <w:tcPr>
                <w:tcW w:w="812"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037037" w:rsidRPr="00237DEF" w:rsidRDefault="0041598C" w:rsidP="00351DE2">
            <w:pPr>
              <w:rPr>
                <w:rFonts w:asciiTheme="majorHAnsi" w:hAnsiTheme="majorHAnsi"/>
              </w:rPr>
            </w:pPr>
            <w:sdt>
              <w:sdtPr>
                <w:rPr>
                  <w:rFonts w:asciiTheme="majorHAnsi" w:hAnsiTheme="majorHAnsi"/>
                </w:rPr>
                <w:id w:val="-397292932"/>
                <w14:checkbox>
                  <w14:checked w14:val="1"/>
                  <w14:checkedState w14:val="2612" w14:font="MS Gothic"/>
                  <w14:uncheckedState w14:val="2610" w14:font="MS Gothic"/>
                </w14:checkbox>
              </w:sdtPr>
              <w:sdtEndPr/>
              <w:sdtContent>
                <w:r w:rsidR="00442690" w:rsidRPr="00237DEF">
                  <w:rPr>
                    <w:rFonts w:ascii="MS Mincho" w:eastAsia="MS Mincho" w:hAnsi="MS Mincho" w:cs="MS Mincho" w:hint="eastAsia"/>
                  </w:rPr>
                  <w:t>☒</w:t>
                </w:r>
              </w:sdtContent>
            </w:sdt>
            <w:r w:rsidR="005E730D" w:rsidRPr="00237DEF">
              <w:rPr>
                <w:rFonts w:asciiTheme="majorHAnsi" w:hAnsiTheme="majorHAnsi"/>
              </w:rPr>
              <w:t>Highest</w:t>
            </w:r>
            <w:r w:rsidR="00F903BA" w:rsidRPr="00237DEF">
              <w:rPr>
                <w:rFonts w:asciiTheme="majorHAnsi" w:hAnsiTheme="majorHAnsi"/>
              </w:rPr>
              <w:t xml:space="preserve"> Stage 1</w:t>
            </w:r>
            <w:r w:rsidR="00B1643F" w:rsidRPr="00237DEF">
              <w:rPr>
                <w:rFonts w:asciiTheme="majorHAnsi" w:hAnsiTheme="majorHAnsi"/>
              </w:rPr>
              <w:t xml:space="preserve"> TTHM/HAA5 result</w:t>
            </w:r>
            <w:r w:rsidR="005E730D" w:rsidRPr="00237DEF">
              <w:rPr>
                <w:rFonts w:asciiTheme="majorHAnsi" w:hAnsiTheme="majorHAnsi"/>
              </w:rPr>
              <w:t xml:space="preserve">, </w:t>
            </w:r>
            <w:sdt>
              <w:sdtPr>
                <w:rPr>
                  <w:rFonts w:asciiTheme="majorHAnsi" w:hAnsiTheme="majorHAnsi"/>
                </w:rPr>
                <w:id w:val="-1566018512"/>
                <w14:checkbox>
                  <w14:checked w14:val="0"/>
                  <w14:checkedState w14:val="2612" w14:font="MS Gothic"/>
                  <w14:uncheckedState w14:val="2610" w14:font="MS Gothic"/>
                </w14:checkbox>
              </w:sdtPr>
              <w:sdtEndPr/>
              <w:sdtContent>
                <w:r w:rsidR="005E730D" w:rsidRPr="00237DEF">
                  <w:rPr>
                    <w:rFonts w:ascii="MS Mincho" w:eastAsia="MS Mincho" w:hAnsi="MS Mincho" w:cs="MS Mincho" w:hint="eastAsia"/>
                  </w:rPr>
                  <w:t>☐</w:t>
                </w:r>
              </w:sdtContent>
            </w:sdt>
            <w:r w:rsidR="00037037" w:rsidRPr="00237DEF">
              <w:rPr>
                <w:rFonts w:asciiTheme="majorHAnsi" w:hAnsiTheme="majorHAnsi"/>
              </w:rPr>
              <w:t xml:space="preserve"> </w:t>
            </w:r>
            <w:r w:rsidR="00F903BA" w:rsidRPr="00237DEF">
              <w:rPr>
                <w:rFonts w:asciiTheme="majorHAnsi" w:hAnsiTheme="majorHAnsi"/>
              </w:rPr>
              <w:t xml:space="preserve">Other </w:t>
            </w:r>
            <w:r w:rsidR="00037037" w:rsidRPr="00237DEF">
              <w:rPr>
                <w:rFonts w:asciiTheme="majorHAnsi" w:hAnsiTheme="majorHAnsi"/>
              </w:rPr>
              <w:t xml:space="preserve">Stage 1 site, </w:t>
            </w:r>
            <w:sdt>
              <w:sdtPr>
                <w:rPr>
                  <w:rFonts w:asciiTheme="majorHAnsi" w:hAnsiTheme="majorHAnsi"/>
                </w:rPr>
                <w:id w:val="848290302"/>
                <w14:checkbox>
                  <w14:checked w14:val="0"/>
                  <w14:checkedState w14:val="2612" w14:font="MS Gothic"/>
                  <w14:uncheckedState w14:val="2610" w14:font="MS Gothic"/>
                </w14:checkbox>
              </w:sdtPr>
              <w:sdtEndPr/>
              <w:sdtContent>
                <w:r w:rsidR="0003703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41598C" w:rsidP="00351DE2">
            <w:pPr>
              <w:rPr>
                <w:rFonts w:asciiTheme="majorHAnsi" w:hAnsiTheme="majorHAnsi"/>
              </w:rPr>
            </w:pPr>
            <w:sdt>
              <w:sdtPr>
                <w:rPr>
                  <w:rFonts w:asciiTheme="majorHAnsi" w:hAnsiTheme="majorHAnsi"/>
                </w:rPr>
                <w:id w:val="13759668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w:t>
            </w:r>
          </w:p>
        </w:tc>
        <w:tc>
          <w:tcPr>
            <w:tcW w:w="1641" w:type="dxa"/>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5B0379" w:rsidRPr="00237DEF" w:rsidRDefault="00E72FDF" w:rsidP="00DD349B">
            <w:pPr>
              <w:spacing w:after="200" w:line="276" w:lineRule="auto"/>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E72FDF" w:rsidP="006912EE">
            <w:pPr>
              <w:rPr>
                <w:rFonts w:ascii="Bradley Hand ITC" w:hAnsi="Bradley Hand ITC"/>
                <w:sz w:val="24"/>
                <w:szCs w:val="24"/>
              </w:rPr>
            </w:pPr>
            <w:r w:rsidRPr="00DD349B">
              <w:rPr>
                <w:rFonts w:ascii="Bradley Hand ITC" w:hAnsi="Bradley Hand ITC"/>
                <w:sz w:val="24"/>
                <w:szCs w:val="24"/>
              </w:rPr>
              <w:t>445 Buchanan Street</w:t>
            </w:r>
          </w:p>
        </w:tc>
        <w:sdt>
          <w:sdtPr>
            <w:rPr>
              <w:rFonts w:asciiTheme="majorHAnsi" w:hAnsiTheme="majorHAnsi"/>
            </w:rPr>
            <w:id w:val="1679224474"/>
            <w14:checkbox>
              <w14:checked w14:val="1"/>
              <w14:checkedState w14:val="2612" w14:font="MS Gothic"/>
              <w14:uncheckedState w14:val="2610" w14:font="MS Gothic"/>
            </w14:checkbox>
          </w:sdtPr>
          <w:sdtEndPr/>
          <w:sdtContent>
            <w:tc>
              <w:tcPr>
                <w:tcW w:w="811"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666446979"/>
            <w14:checkbox>
              <w14:checked w14:val="1"/>
              <w14:checkedState w14:val="2612" w14:font="MS Gothic"/>
              <w14:uncheckedState w14:val="2610" w14:font="MS Gothic"/>
            </w14:checkbox>
          </w:sdtPr>
          <w:sdtEndPr/>
          <w:sdtContent>
            <w:tc>
              <w:tcPr>
                <w:tcW w:w="812"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41598C" w:rsidP="00351DE2">
            <w:pPr>
              <w:rPr>
                <w:rFonts w:asciiTheme="majorHAnsi" w:hAnsiTheme="majorHAnsi"/>
              </w:rPr>
            </w:pPr>
            <w:sdt>
              <w:sdtPr>
                <w:rPr>
                  <w:rFonts w:asciiTheme="majorHAnsi" w:hAnsiTheme="majorHAnsi"/>
                </w:rPr>
                <w:id w:val="-71643976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w:t>
            </w:r>
            <w:r w:rsidR="00E72FDF">
              <w:rPr>
                <w:rFonts w:asciiTheme="majorHAnsi" w:hAnsiTheme="majorHAnsi"/>
              </w:rPr>
              <w:t xml:space="preserve">TTHM/HAA5 </w:t>
            </w:r>
            <w:r w:rsidR="00F903BA" w:rsidRPr="00237DEF">
              <w:rPr>
                <w:rFonts w:asciiTheme="majorHAnsi" w:hAnsiTheme="majorHAnsi"/>
              </w:rPr>
              <w:t xml:space="preserve">result, </w:t>
            </w:r>
            <w:sdt>
              <w:sdtPr>
                <w:rPr>
                  <w:rFonts w:asciiTheme="majorHAnsi" w:hAnsiTheme="majorHAnsi"/>
                </w:rPr>
                <w:id w:val="134224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781459931"/>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41598C" w:rsidP="00B1643F">
            <w:pPr>
              <w:rPr>
                <w:rFonts w:asciiTheme="majorHAnsi" w:hAnsiTheme="majorHAnsi"/>
              </w:rPr>
            </w:pPr>
            <w:sdt>
              <w:sdtPr>
                <w:rPr>
                  <w:rFonts w:asciiTheme="majorHAnsi" w:hAnsiTheme="majorHAnsi"/>
                </w:rPr>
                <w:id w:val="516277204"/>
                <w14:checkbox>
                  <w14:checked w14:val="1"/>
                  <w14:checkedState w14:val="2612" w14:font="MS Gothic"/>
                  <w14:uncheckedState w14:val="2610" w14:font="MS Gothic"/>
                </w14:checkbox>
              </w:sdtPr>
              <w:sdtEndPr/>
              <w:sdtContent>
                <w:r w:rsidR="00E72FDF">
                  <w:rPr>
                    <w:rFonts w:ascii="MS Gothic" w:eastAsia="MS Gothic" w:hAnsi="MS Gothic" w:cs="MS Mincho" w:hint="eastAsia"/>
                  </w:rPr>
                  <w:t>☒</w:t>
                </w:r>
              </w:sdtContent>
            </w:sdt>
            <w:r w:rsidR="00B1643F" w:rsidRPr="00237DEF">
              <w:rPr>
                <w:rFonts w:asciiTheme="majorHAnsi" w:hAnsiTheme="majorHAnsi"/>
              </w:rPr>
              <w:t>Other:</w:t>
            </w:r>
            <w:r w:rsidR="00E72FDF">
              <w:rPr>
                <w:rFonts w:asciiTheme="majorHAnsi" w:hAnsiTheme="majorHAnsi"/>
              </w:rPr>
              <w:t xml:space="preserve"> After booster chlorination</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F903BA" w:rsidRPr="00237DEF" w:rsidRDefault="00E72FDF"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DD349B" w:rsidP="00271676">
            <w:pPr>
              <w:rPr>
                <w:rFonts w:ascii="Bradley Hand ITC" w:hAnsi="Bradley Hand ITC"/>
                <w:sz w:val="24"/>
                <w:szCs w:val="24"/>
              </w:rPr>
            </w:pPr>
            <w:r w:rsidRPr="00DD349B">
              <w:rPr>
                <w:rFonts w:ascii="Bradley Hand ITC" w:hAnsi="Bradley Hand ITC"/>
                <w:sz w:val="24"/>
                <w:szCs w:val="24"/>
              </w:rPr>
              <w:t xml:space="preserve">330 </w:t>
            </w:r>
            <w:proofErr w:type="spellStart"/>
            <w:r w:rsidRPr="00DD349B">
              <w:rPr>
                <w:rFonts w:ascii="Bradley Hand ITC" w:hAnsi="Bradley Hand ITC"/>
                <w:sz w:val="24"/>
                <w:szCs w:val="24"/>
              </w:rPr>
              <w:t>Allumbagh</w:t>
            </w:r>
            <w:proofErr w:type="spellEnd"/>
            <w:r w:rsidRPr="00DD349B">
              <w:rPr>
                <w:rFonts w:ascii="Bradley Hand ITC" w:hAnsi="Bradley Hand ITC"/>
                <w:sz w:val="24"/>
                <w:szCs w:val="24"/>
              </w:rPr>
              <w:t xml:space="preserve"> Ave</w:t>
            </w:r>
          </w:p>
        </w:tc>
        <w:sdt>
          <w:sdtPr>
            <w:rPr>
              <w:rFonts w:asciiTheme="majorHAnsi" w:hAnsiTheme="majorHAnsi"/>
            </w:rPr>
            <w:id w:val="-486628420"/>
            <w14:checkbox>
              <w14:checked w14:val="1"/>
              <w14:checkedState w14:val="2612" w14:font="MS Gothic"/>
              <w14:uncheckedState w14:val="2610" w14:font="MS Gothic"/>
            </w14:checkbox>
          </w:sdtPr>
          <w:sdtEndPr/>
          <w:sdtContent>
            <w:tc>
              <w:tcPr>
                <w:tcW w:w="811"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137111116"/>
            <w14:checkbox>
              <w14:checked w14:val="1"/>
              <w14:checkedState w14:val="2612" w14:font="MS Gothic"/>
              <w14:uncheckedState w14:val="2610" w14:font="MS Gothic"/>
            </w14:checkbox>
          </w:sdtPr>
          <w:sdtEndPr/>
          <w:sdtContent>
            <w:tc>
              <w:tcPr>
                <w:tcW w:w="812"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41598C" w:rsidP="00351DE2">
            <w:pPr>
              <w:rPr>
                <w:rFonts w:asciiTheme="majorHAnsi" w:hAnsiTheme="majorHAnsi"/>
              </w:rPr>
            </w:pPr>
            <w:sdt>
              <w:sdtPr>
                <w:rPr>
                  <w:rFonts w:asciiTheme="majorHAnsi" w:hAnsiTheme="majorHAnsi"/>
                </w:rPr>
                <w:id w:val="-814568447"/>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9532090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1533528587"/>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41598C" w:rsidP="00351DE2">
            <w:pPr>
              <w:rPr>
                <w:rFonts w:asciiTheme="majorHAnsi" w:hAnsiTheme="majorHAnsi"/>
              </w:rPr>
            </w:pPr>
            <w:sdt>
              <w:sdtPr>
                <w:rPr>
                  <w:rFonts w:asciiTheme="majorHAnsi" w:hAnsiTheme="majorHAnsi"/>
                </w:rPr>
                <w:id w:val="2025817245"/>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Other:__________________________________</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DD349B" w:rsidP="00271676">
            <w:pPr>
              <w:rPr>
                <w:rFonts w:ascii="Bradley Hand ITC" w:hAnsi="Bradley Hand ITC"/>
                <w:sz w:val="24"/>
                <w:szCs w:val="24"/>
              </w:rPr>
            </w:pPr>
            <w:r w:rsidRPr="00DD349B">
              <w:rPr>
                <w:rFonts w:ascii="Bradley Hand ITC" w:hAnsi="Bradley Hand ITC"/>
                <w:sz w:val="24"/>
                <w:szCs w:val="24"/>
              </w:rPr>
              <w:t>54 Lincoln Street</w:t>
            </w:r>
          </w:p>
        </w:tc>
        <w:sdt>
          <w:sdtPr>
            <w:rPr>
              <w:rFonts w:asciiTheme="majorHAnsi" w:hAnsiTheme="majorHAnsi"/>
            </w:rPr>
            <w:id w:val="-442770900"/>
            <w14:checkbox>
              <w14:checked w14:val="1"/>
              <w14:checkedState w14:val="2612" w14:font="MS Gothic"/>
              <w14:uncheckedState w14:val="2610" w14:font="MS Gothic"/>
            </w14:checkbox>
          </w:sdtPr>
          <w:sdtEndPr/>
          <w:sdtContent>
            <w:tc>
              <w:tcPr>
                <w:tcW w:w="811"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1439593413"/>
            <w14:checkbox>
              <w14:checked w14:val="1"/>
              <w14:checkedState w14:val="2612" w14:font="MS Gothic"/>
              <w14:uncheckedState w14:val="2610" w14:font="MS Gothic"/>
            </w14:checkbox>
          </w:sdtPr>
          <w:sdtEndPr/>
          <w:sdtContent>
            <w:tc>
              <w:tcPr>
                <w:tcW w:w="812"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41598C" w:rsidP="00351DE2">
            <w:pPr>
              <w:rPr>
                <w:rFonts w:asciiTheme="majorHAnsi" w:hAnsiTheme="majorHAnsi"/>
              </w:rPr>
            </w:pPr>
            <w:sdt>
              <w:sdtPr>
                <w:rPr>
                  <w:rFonts w:asciiTheme="majorHAnsi" w:hAnsiTheme="majorHAnsi"/>
                </w:rPr>
                <w:id w:val="68140442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43949603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528498170"/>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41598C" w:rsidP="00BE6DA7">
            <w:pPr>
              <w:rPr>
                <w:rFonts w:asciiTheme="majorHAnsi" w:hAnsiTheme="majorHAnsi"/>
              </w:rPr>
            </w:pPr>
            <w:sdt>
              <w:sdtPr>
                <w:rPr>
                  <w:rFonts w:asciiTheme="majorHAnsi" w:hAnsiTheme="majorHAnsi"/>
                </w:rPr>
                <w:id w:val="-73393148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F59F9" w:rsidRPr="00237DEF">
              <w:rPr>
                <w:rFonts w:asciiTheme="majorHAnsi" w:hAnsiTheme="majorHAnsi"/>
              </w:rPr>
              <w:t xml:space="preserve">Other: </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bl>
    <w:p w:rsidR="005258E9" w:rsidRPr="006E1174" w:rsidRDefault="00DD349B" w:rsidP="00E469B9">
      <w:pPr>
        <w:tabs>
          <w:tab w:val="left" w:pos="-90"/>
        </w:tabs>
        <w:spacing w:after="0" w:line="240" w:lineRule="auto"/>
        <w:ind w:left="-86"/>
        <w:rPr>
          <w:rFonts w:ascii="Cambria" w:hAnsi="Cambria"/>
        </w:rPr>
      </w:pPr>
      <w:r w:rsidRPr="00237DEF">
        <w:rPr>
          <w:rFonts w:asciiTheme="majorHAnsi" w:hAnsiTheme="majorHAnsi"/>
          <w:noProof/>
        </w:rPr>
        <mc:AlternateContent>
          <mc:Choice Requires="wps">
            <w:drawing>
              <wp:anchor distT="0" distB="0" distL="114300" distR="114300" simplePos="0" relativeHeight="251659264" behindDoc="0" locked="0" layoutInCell="1" allowOverlap="1" wp14:anchorId="7271F78E" wp14:editId="1932FDD8">
                <wp:simplePos x="0" y="0"/>
                <wp:positionH relativeFrom="column">
                  <wp:posOffset>7507705</wp:posOffset>
                </wp:positionH>
                <wp:positionV relativeFrom="paragraph">
                  <wp:posOffset>712804</wp:posOffset>
                </wp:positionV>
                <wp:extent cx="1527810" cy="1106805"/>
                <wp:effectExtent l="5924550" t="876300" r="15240" b="17145"/>
                <wp:wrapNone/>
                <wp:docPr id="1" name="Rectangular Callout 1"/>
                <wp:cNvGraphicFramePr/>
                <a:graphic xmlns:a="http://schemas.openxmlformats.org/drawingml/2006/main">
                  <a:graphicData uri="http://schemas.microsoft.com/office/word/2010/wordprocessingShape">
                    <wps:wsp>
                      <wps:cNvSpPr/>
                      <wps:spPr>
                        <a:xfrm>
                          <a:off x="0" y="0"/>
                          <a:ext cx="1527810" cy="1106805"/>
                        </a:xfrm>
                        <a:prstGeom prst="wedgeRectCallout">
                          <a:avLst>
                            <a:gd name="adj1" fmla="val -438211"/>
                            <a:gd name="adj2" fmla="val -128821"/>
                          </a:avLst>
                        </a:prstGeom>
                        <a:solidFill>
                          <a:schemeClr val="accent1">
                            <a:alpha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65EA7" w:rsidRPr="00E469B9" w:rsidRDefault="00F3618B" w:rsidP="00E469B9">
                            <w:pPr>
                              <w:jc w:val="center"/>
                              <w:rPr>
                                <w:color w:val="4F81BD" w:themeColor="accent1"/>
                              </w:rPr>
                            </w:pPr>
                            <w:r w:rsidRPr="00E469B9">
                              <w:rPr>
                                <w:b/>
                                <w:color w:val="4F81BD" w:themeColor="accent1"/>
                              </w:rPr>
                              <w:t xml:space="preserve">GW Systems serving </w:t>
                            </w:r>
                            <w:r w:rsidR="00E155DB" w:rsidRPr="00E469B9">
                              <w:rPr>
                                <w:b/>
                                <w:color w:val="4F81BD" w:themeColor="accent1"/>
                              </w:rPr>
                              <w:t xml:space="preserve">   </w:t>
                            </w:r>
                            <w:r w:rsidR="00DD349B">
                              <w:rPr>
                                <w:b/>
                                <w:color w:val="4F81BD" w:themeColor="accent1"/>
                              </w:rPr>
                              <w:t>10,0</w:t>
                            </w:r>
                            <w:r w:rsidRPr="00E469B9">
                              <w:rPr>
                                <w:b/>
                                <w:color w:val="4F81BD" w:themeColor="accent1"/>
                              </w:rPr>
                              <w:t>00</w:t>
                            </w:r>
                            <w:r w:rsidR="0064554E">
                              <w:rPr>
                                <w:b/>
                                <w:color w:val="4F81BD" w:themeColor="accent1"/>
                              </w:rPr>
                              <w:t xml:space="preserve"> to </w:t>
                            </w:r>
                            <w:r w:rsidR="00DD349B">
                              <w:rPr>
                                <w:b/>
                                <w:color w:val="4F81BD" w:themeColor="accent1"/>
                              </w:rPr>
                              <w:t>4</w:t>
                            </w:r>
                            <w:r w:rsidR="0064554E">
                              <w:rPr>
                                <w:b/>
                                <w:color w:val="4F81BD" w:themeColor="accent1"/>
                              </w:rPr>
                              <w:t>9,999</w:t>
                            </w:r>
                            <w:r w:rsidR="00565EA7" w:rsidRPr="00E469B9">
                              <w:rPr>
                                <w:b/>
                                <w:color w:val="4F81BD" w:themeColor="accent1"/>
                              </w:rPr>
                              <w:t xml:space="preserve"> </w:t>
                            </w:r>
                            <w:r w:rsidRPr="00E469B9">
                              <w:rPr>
                                <w:b/>
                                <w:color w:val="4F81BD" w:themeColor="accent1"/>
                              </w:rPr>
                              <w:t xml:space="preserve">people </w:t>
                            </w:r>
                            <w:r w:rsidR="00565EA7" w:rsidRPr="00E469B9">
                              <w:rPr>
                                <w:b/>
                                <w:color w:val="4F81BD" w:themeColor="accent1"/>
                              </w:rPr>
                              <w:t xml:space="preserve">need </w:t>
                            </w:r>
                            <w:r w:rsidR="00DD349B">
                              <w:rPr>
                                <w:b/>
                                <w:color w:val="4F81BD" w:themeColor="accent1"/>
                              </w:rPr>
                              <w:t>four</w:t>
                            </w:r>
                            <w:r w:rsidR="00DD349B"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left:0;text-align:left;margin-left:591.15pt;margin-top:56.15pt;width:120.3pt;height:8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" adj="-83854,-17025" fillcolor="#4f81bd [3204]" strokecolor="#243f60 [1604]" strokeweight="2pt">
                <v:fill opacity="9766f"/>
                <v:textbox>
                  <w:txbxContent>
                    <w:p w:rsidR="00565EA7" w:rsidRPr="00E469B9" w:rsidRDefault="00F3618B" w:rsidP="00E469B9">
                      <w:pPr>
                        <w:jc w:val="center"/>
                        <w:rPr>
                          <w:color w:val="4F81BD" w:themeColor="accent1"/>
                        </w:rPr>
                      </w:pPr>
                      <w:r w:rsidRPr="00E469B9">
                        <w:rPr>
                          <w:b/>
                          <w:color w:val="4F81BD" w:themeColor="accent1"/>
                        </w:rPr>
                        <w:t xml:space="preserve">GW Systems serving </w:t>
                      </w:r>
                      <w:r w:rsidR="00E155DB" w:rsidRPr="00E469B9">
                        <w:rPr>
                          <w:b/>
                          <w:color w:val="4F81BD" w:themeColor="accent1"/>
                        </w:rPr>
                        <w:t xml:space="preserve">   </w:t>
                      </w:r>
                      <w:r w:rsidR="00DD349B">
                        <w:rPr>
                          <w:b/>
                          <w:color w:val="4F81BD" w:themeColor="accent1"/>
                        </w:rPr>
                        <w:t>10,0</w:t>
                      </w:r>
                      <w:r w:rsidRPr="00E469B9">
                        <w:rPr>
                          <w:b/>
                          <w:color w:val="4F81BD" w:themeColor="accent1"/>
                        </w:rPr>
                        <w:t>00</w:t>
                      </w:r>
                      <w:r w:rsidR="0064554E">
                        <w:rPr>
                          <w:b/>
                          <w:color w:val="4F81BD" w:themeColor="accent1"/>
                        </w:rPr>
                        <w:t xml:space="preserve"> to </w:t>
                      </w:r>
                      <w:r w:rsidR="00DD349B">
                        <w:rPr>
                          <w:b/>
                          <w:color w:val="4F81BD" w:themeColor="accent1"/>
                        </w:rPr>
                        <w:t>4</w:t>
                      </w:r>
                      <w:r w:rsidR="0064554E">
                        <w:rPr>
                          <w:b/>
                          <w:color w:val="4F81BD" w:themeColor="accent1"/>
                        </w:rPr>
                        <w:t>9,999</w:t>
                      </w:r>
                      <w:r w:rsidR="00565EA7" w:rsidRPr="00E469B9">
                        <w:rPr>
                          <w:b/>
                          <w:color w:val="4F81BD" w:themeColor="accent1"/>
                        </w:rPr>
                        <w:t xml:space="preserve"> </w:t>
                      </w:r>
                      <w:r w:rsidRPr="00E469B9">
                        <w:rPr>
                          <w:b/>
                          <w:color w:val="4F81BD" w:themeColor="accent1"/>
                        </w:rPr>
                        <w:t xml:space="preserve">people </w:t>
                      </w:r>
                      <w:r w:rsidR="00565EA7" w:rsidRPr="00E469B9">
                        <w:rPr>
                          <w:b/>
                          <w:color w:val="4F81BD" w:themeColor="accent1"/>
                        </w:rPr>
                        <w:t xml:space="preserve">need </w:t>
                      </w:r>
                      <w:r w:rsidR="00DD349B">
                        <w:rPr>
                          <w:b/>
                          <w:color w:val="4F81BD" w:themeColor="accent1"/>
                        </w:rPr>
                        <w:t>four</w:t>
                      </w:r>
                      <w:r w:rsidR="00DD349B"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p>
                  </w:txbxContent>
                </v:textbox>
              </v:shape>
            </w:pict>
          </mc:Fallback>
        </mc:AlternateContent>
      </w:r>
      <w:r w:rsidR="005258E9" w:rsidRPr="004F46AB">
        <w:rPr>
          <w:rFonts w:ascii="Cambria" w:hAnsi="Cambria"/>
          <w:b/>
        </w:rPr>
        <w:t>Instructions:</w:t>
      </w:r>
      <w:r w:rsidR="005258E9"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005258E9" w:rsidRPr="006E1174">
        <w:rPr>
          <w:rFonts w:ascii="Cambria" w:hAnsi="Cambria"/>
        </w:rPr>
        <w:t>rovide</w:t>
      </w:r>
      <w:r w:rsidR="00F903BA">
        <w:rPr>
          <w:rFonts w:ascii="Cambria" w:hAnsi="Cambria"/>
        </w:rPr>
        <w:t xml:space="preserve"> a</w:t>
      </w:r>
      <w:r w:rsidR="005258E9"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005258E9" w:rsidRPr="006E1174">
        <w:rPr>
          <w:rFonts w:ascii="Cambria" w:hAnsi="Cambria"/>
        </w:rPr>
        <w:t xml:space="preserve">. </w:t>
      </w:r>
      <w:r w:rsidR="00E177CF">
        <w:rPr>
          <w:rFonts w:ascii="Cambria" w:hAnsi="Cambria"/>
        </w:rPr>
        <w:t>P</w:t>
      </w:r>
      <w:r w:rsidR="005258E9"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005258E9"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005258E9"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005258E9" w:rsidRPr="006E1174">
        <w:rPr>
          <w:rFonts w:ascii="Cambria" w:hAnsi="Cambria"/>
        </w:rPr>
        <w:t xml:space="preserve"> provide the</w:t>
      </w:r>
      <w:r w:rsidR="00E177CF">
        <w:rPr>
          <w:rFonts w:ascii="Cambria" w:hAnsi="Cambria"/>
        </w:rPr>
        <w:t xml:space="preserve"> number of the</w:t>
      </w:r>
      <w:r w:rsidR="005258E9" w:rsidRPr="006E1174">
        <w:rPr>
          <w:rFonts w:ascii="Cambria" w:hAnsi="Cambria"/>
        </w:rPr>
        <w:t xml:space="preserve"> week and</w:t>
      </w:r>
      <w:r w:rsidR="00E177CF">
        <w:rPr>
          <w:rFonts w:ascii="Cambria" w:hAnsi="Cambria"/>
        </w:rPr>
        <w:t xml:space="preserve"> the</w:t>
      </w:r>
      <w:r w:rsidR="005258E9"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41598C" w:rsidP="00E469B9">
      <w:pPr>
        <w:spacing w:after="0"/>
        <w:ind w:left="-90"/>
        <w:rPr>
          <w:rFonts w:ascii="Cambria" w:hAnsi="Cambria"/>
        </w:rPr>
      </w:pPr>
      <w:sdt>
        <w:sdtPr>
          <w:rPr>
            <w:rFonts w:ascii="Cambria" w:hAnsi="Cambria"/>
          </w:rPr>
          <w:id w:val="-1125544007"/>
          <w14:checkbox>
            <w14:checked w14:val="0"/>
            <w14:checkedState w14:val="2612" w14:font="MS Gothic"/>
            <w14:uncheckedState w14:val="2610" w14:font="MS Gothic"/>
          </w14:checkbox>
        </w:sdtPr>
        <w:sdtEndPr/>
        <w:sdtContent>
          <w:r w:rsidR="003B0CDD">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monitoring location is ≤ the maximum contaminant level (MCL).</w:t>
      </w:r>
      <w:r w:rsidR="004F46AB">
        <w:rPr>
          <w:rFonts w:ascii="Cambria" w:hAnsi="Cambria"/>
        </w:rPr>
        <w:t xml:space="preserve"> </w:t>
      </w:r>
    </w:p>
    <w:p w:rsidR="00237DEF" w:rsidRDefault="0041598C" w:rsidP="00EB335B">
      <w:pPr>
        <w:pStyle w:val="ListParagraph"/>
        <w:spacing w:after="80"/>
        <w:ind w:left="-90"/>
        <w:rPr>
          <w:rFonts w:ascii="Cambria" w:hAnsi="Cambria"/>
          <w:i/>
        </w:rPr>
      </w:pPr>
      <w:sdt>
        <w:sdtPr>
          <w:rPr>
            <w:rFonts w:ascii="Cambria" w:hAnsi="Cambria"/>
          </w:rPr>
          <w:id w:val="990832255"/>
          <w14:checkbox>
            <w14:checked w14:val="1"/>
            <w14:checkedState w14:val="2612" w14:font="MS Gothic"/>
            <w14:uncheckedState w14:val="2610" w14:font="MS Gothic"/>
          </w14:checkbox>
        </w:sdtPr>
        <w:sdtEndPr/>
        <w:sdtContent>
          <w:r w:rsidR="00A32ABB">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Pr="00EB335B" w:rsidRDefault="004F46AB" w:rsidP="00867F3C">
      <w:pPr>
        <w:pStyle w:val="ListParagraph"/>
        <w:spacing w:after="80"/>
        <w:ind w:left="-90"/>
        <w:rPr>
          <w:rFonts w:ascii="Cambria" w:hAnsi="Cambria"/>
          <w:b/>
        </w:rPr>
      </w:pPr>
      <w:r w:rsidRPr="004F46AB">
        <w:rPr>
          <w:rFonts w:ascii="Cambria" w:hAnsi="Cambria"/>
          <w:i/>
        </w:rPr>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t>For more Stage 2 compliance information, please visit EPA’s website at: http://water.epa.gov/lawsregs/rulesregs/sdwa/stage2/compliance.cfm.</w:t>
      </w:r>
    </w:p>
    <w:sectPr w:rsidR="00537E50" w:rsidRPr="00537E50" w:rsidSect="00EB335B">
      <w:headerReference w:type="even" r:id="rId9"/>
      <w:headerReference w:type="default" r:id="rId10"/>
      <w:headerReference w:type="first" r:id="rId11"/>
      <w:pgSz w:w="15840" w:h="12240" w:orient="landscape"/>
      <w:pgMar w:top="144" w:right="720" w:bottom="14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98C" w:rsidRDefault="0041598C" w:rsidP="00E469B9">
      <w:pPr>
        <w:spacing w:after="0" w:line="240" w:lineRule="auto"/>
      </w:pPr>
      <w:r>
        <w:separator/>
      </w:r>
    </w:p>
  </w:endnote>
  <w:endnote w:type="continuationSeparator" w:id="0">
    <w:p w:rsidR="0041598C" w:rsidRDefault="0041598C"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98C" w:rsidRDefault="0041598C" w:rsidP="00E469B9">
      <w:pPr>
        <w:spacing w:after="0" w:line="240" w:lineRule="auto"/>
      </w:pPr>
      <w:r>
        <w:separator/>
      </w:r>
    </w:p>
  </w:footnote>
  <w:footnote w:type="continuationSeparator" w:id="0">
    <w:p w:rsidR="0041598C" w:rsidRDefault="0041598C" w:rsidP="00E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4159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414196" o:spid="_x0000_s2054" type="#_x0000_t136" style="position:absolute;margin-left:0;margin-top:0;width:684.75pt;height:78pt;rotation:315;z-index:-251655168;mso-position-horizontal:center;mso-position-horizontal-relative:margin;mso-position-vertical:center;mso-position-vertical-relative:margin" o:allowincell="f" fillcolor="#7f7f7f [1612]" stroked="f">
          <v:fill opacity=".5"/>
          <v:textpath style="font-family:&quot;Calibri&quot;;font-size:64pt" string="EXAMPLE 9,999 TO 49,99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4159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414197" o:spid="_x0000_s2055" type="#_x0000_t136" style="position:absolute;margin-left:0;margin-top:0;width:684.75pt;height:78pt;rotation:315;z-index:-251653120;mso-position-horizontal:center;mso-position-horizontal-relative:margin;mso-position-vertical:center;mso-position-vertical-relative:margin" o:allowincell="f" fillcolor="#7f7f7f [1612]" stroked="f">
          <v:fill opacity=".5"/>
          <v:textpath style="font-family:&quot;Calibri&quot;;font-size:64pt" string="EXAMPLE 9,999 TO 49,99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4159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414195" o:spid="_x0000_s2053" type="#_x0000_t136" style="position:absolute;margin-left:0;margin-top:0;width:684.75pt;height:78pt;rotation:315;z-index:-251657216;mso-position-horizontal:center;mso-position-horizontal-relative:margin;mso-position-vertical:center;mso-position-vertical-relative:margin" o:allowincell="f" fillcolor="#7f7f7f [1612]" stroked="f">
          <v:fill opacity=".5"/>
          <v:textpath style="font-family:&quot;Calibri&quot;;font-size:64pt" string="EXAMPLE 9,999 TO 49,99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2202DD"/>
    <w:rsid w:val="00237DEF"/>
    <w:rsid w:val="00271676"/>
    <w:rsid w:val="002D06DC"/>
    <w:rsid w:val="002D5741"/>
    <w:rsid w:val="00351DE2"/>
    <w:rsid w:val="00365561"/>
    <w:rsid w:val="0039240C"/>
    <w:rsid w:val="003B0CDD"/>
    <w:rsid w:val="003C6696"/>
    <w:rsid w:val="00411202"/>
    <w:rsid w:val="0041598C"/>
    <w:rsid w:val="00442690"/>
    <w:rsid w:val="004452F1"/>
    <w:rsid w:val="004E29EF"/>
    <w:rsid w:val="004F46AB"/>
    <w:rsid w:val="005258E9"/>
    <w:rsid w:val="00537E50"/>
    <w:rsid w:val="00565EA7"/>
    <w:rsid w:val="005B0379"/>
    <w:rsid w:val="005B522B"/>
    <w:rsid w:val="005E730D"/>
    <w:rsid w:val="0064554E"/>
    <w:rsid w:val="00674788"/>
    <w:rsid w:val="006912EE"/>
    <w:rsid w:val="006E1174"/>
    <w:rsid w:val="00766C2D"/>
    <w:rsid w:val="00812717"/>
    <w:rsid w:val="00867F3C"/>
    <w:rsid w:val="008739D5"/>
    <w:rsid w:val="008C3C63"/>
    <w:rsid w:val="009378AB"/>
    <w:rsid w:val="00A10554"/>
    <w:rsid w:val="00A178DE"/>
    <w:rsid w:val="00A32ABB"/>
    <w:rsid w:val="00AE7BFD"/>
    <w:rsid w:val="00B1643F"/>
    <w:rsid w:val="00BE6DA7"/>
    <w:rsid w:val="00C44289"/>
    <w:rsid w:val="00CC197B"/>
    <w:rsid w:val="00CD4D88"/>
    <w:rsid w:val="00D94901"/>
    <w:rsid w:val="00DD349B"/>
    <w:rsid w:val="00E155DB"/>
    <w:rsid w:val="00E177CF"/>
    <w:rsid w:val="00E469B9"/>
    <w:rsid w:val="00E72FDF"/>
    <w:rsid w:val="00E735C4"/>
    <w:rsid w:val="00EB335B"/>
    <w:rsid w:val="00F17023"/>
    <w:rsid w:val="00F35A53"/>
    <w:rsid w:val="00F3618B"/>
    <w:rsid w:val="00F75A00"/>
    <w:rsid w:val="00F903BA"/>
    <w:rsid w:val="00F945EF"/>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939DC-DC8B-4A6B-906C-F91CB9D87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2013-07-18T17:17:00Z</dcterms:created>
  <dcterms:modified xsi:type="dcterms:W3CDTF">2013-07-18T17:17:00Z</dcterms:modified>
</cp:coreProperties>
</file>